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9EF44">
      <w:pPr>
        <w:adjustRightInd w:val="0"/>
        <w:snapToGrid w:val="0"/>
        <w:jc w:val="center"/>
        <w:rPr>
          <w:rFonts w:hint="eastAsia"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哈尔滨音乐学院硕士研究生入学考试大纲</w:t>
      </w:r>
    </w:p>
    <w:p w14:paraId="63D48529">
      <w:pPr>
        <w:adjustRightInd w:val="0"/>
        <w:snapToGrid w:val="0"/>
        <w:jc w:val="center"/>
        <w:rPr>
          <w:rFonts w:hint="eastAsia" w:ascii="宋体" w:hAnsi="宋体"/>
          <w:b/>
          <w:sz w:val="28"/>
          <w:szCs w:val="28"/>
        </w:rPr>
      </w:pPr>
    </w:p>
    <w:p w14:paraId="5D9478B0">
      <w:pPr>
        <w:adjustRightInd w:val="0"/>
        <w:snapToGrid w:val="0"/>
        <w:jc w:val="both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考试科目名称：中</w:t>
      </w:r>
      <w:r>
        <w:rPr>
          <w:rFonts w:hint="eastAsia" w:ascii="宋体" w:hAnsi="宋体"/>
          <w:b/>
          <w:sz w:val="28"/>
          <w:szCs w:val="28"/>
          <w:lang w:eastAsia="zh-CN"/>
        </w:rPr>
        <w:t>国</w:t>
      </w:r>
      <w:r>
        <w:rPr>
          <w:rFonts w:hint="eastAsia" w:ascii="宋体" w:hAnsi="宋体"/>
          <w:b/>
          <w:sz w:val="28"/>
          <w:szCs w:val="28"/>
        </w:rPr>
        <w:t>音乐</w:t>
      </w:r>
      <w:r>
        <w:rPr>
          <w:rFonts w:hint="eastAsia" w:ascii="宋体" w:hAnsi="宋体"/>
          <w:b/>
          <w:sz w:val="28"/>
          <w:szCs w:val="28"/>
          <w:lang w:eastAsia="zh-CN"/>
        </w:rPr>
        <w:t>通</w:t>
      </w:r>
      <w:r>
        <w:rPr>
          <w:rFonts w:hint="eastAsia" w:ascii="宋体" w:hAnsi="宋体"/>
          <w:b/>
          <w:sz w:val="28"/>
          <w:szCs w:val="28"/>
        </w:rPr>
        <w:t>史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B</w:t>
      </w:r>
      <w:r>
        <w:rPr>
          <w:rFonts w:hint="eastAsia" w:ascii="宋体" w:hAnsi="宋体"/>
          <w:b/>
          <w:sz w:val="28"/>
          <w:szCs w:val="28"/>
        </w:rPr>
        <w:t xml:space="preserve"> </w:t>
      </w:r>
    </w:p>
    <w:p w14:paraId="1F579248">
      <w:pPr>
        <w:adjustRightInd w:val="0"/>
        <w:snapToGrid w:val="0"/>
        <w:spacing w:line="360" w:lineRule="auto"/>
        <w:rPr>
          <w:rFonts w:ascii="方正书宋简体" w:eastAsia="方正书宋简体"/>
          <w:b/>
          <w:sz w:val="24"/>
        </w:rPr>
      </w:pPr>
    </w:p>
    <w:p w14:paraId="5DE4DD8F">
      <w:pPr>
        <w:adjustRightInd w:val="0"/>
        <w:snapToGrid w:val="0"/>
        <w:spacing w:line="360" w:lineRule="auto"/>
        <w:rPr>
          <w:rFonts w:hint="eastAsia" w:ascii="方正书宋简体" w:eastAsia="方正书宋简体"/>
          <w:b/>
          <w:sz w:val="24"/>
        </w:rPr>
      </w:pPr>
      <w:r>
        <w:rPr>
          <w:rFonts w:hint="eastAsia" w:ascii="方正书宋简体" w:eastAsia="方正书宋简体"/>
          <w:b/>
          <w:sz w:val="24"/>
        </w:rPr>
        <w:t>一、考试要求</w:t>
      </w:r>
    </w:p>
    <w:p w14:paraId="575AB5A4">
      <w:pPr>
        <w:widowControl/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主要考查考生对中国音乐史基础知识的吸收消化和整合能力、逻辑思维和语言表述能力。</w:t>
      </w:r>
      <w:r>
        <w:rPr>
          <w:rFonts w:hint="eastAsia"/>
          <w:sz w:val="24"/>
        </w:rPr>
        <w:t>要求学生系统掌握本课程的基本史实、基本知识，并初步具备对某些音乐现象进行观察、分析与研究的能力。</w:t>
      </w:r>
    </w:p>
    <w:p w14:paraId="46908943">
      <w:pPr>
        <w:adjustRightInd w:val="0"/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方正书宋简体" w:eastAsia="方正书宋简体"/>
          <w:b/>
          <w:sz w:val="24"/>
        </w:rPr>
        <w:t>二、考试内容</w:t>
      </w:r>
    </w:p>
    <w:p w14:paraId="38120EFA">
      <w:pPr>
        <w:numPr>
          <w:ilvl w:val="0"/>
          <w:numId w:val="0"/>
        </w:numPr>
        <w:spacing w:line="400" w:lineRule="exact"/>
        <w:ind w:left="2730" w:leftChars="0"/>
        <w:rPr>
          <w:rFonts w:hint="eastAsia"/>
          <w:sz w:val="24"/>
        </w:rPr>
      </w:pPr>
      <w:r>
        <w:rPr>
          <w:rFonts w:hint="eastAsia"/>
          <w:b/>
          <w:bCs/>
          <w:sz w:val="24"/>
          <w:lang w:eastAsia="zh-CN"/>
        </w:rPr>
        <w:t>第一章</w:t>
      </w:r>
      <w:r>
        <w:rPr>
          <w:rFonts w:hint="eastAsia"/>
          <w:b/>
          <w:bCs/>
          <w:sz w:val="24"/>
        </w:rPr>
        <w:t xml:space="preserve">   远古、夏、商时期 </w:t>
      </w:r>
    </w:p>
    <w:p w14:paraId="4AAC5621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第一节  我国古代音乐文化有约9000年可考的历史</w:t>
      </w:r>
    </w:p>
    <w:p w14:paraId="557C7A21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第二节  音乐起源的多源性</w:t>
      </w:r>
    </w:p>
    <w:p w14:paraId="42E4225D">
      <w:pPr>
        <w:spacing w:line="400" w:lineRule="exact"/>
        <w:ind w:left="960" w:hanging="960" w:hangingChars="400"/>
        <w:rPr>
          <w:rFonts w:hint="eastAsia"/>
          <w:sz w:val="24"/>
        </w:rPr>
      </w:pPr>
      <w:r>
        <w:rPr>
          <w:rFonts w:hint="eastAsia"/>
          <w:sz w:val="24"/>
        </w:rPr>
        <w:t>第三节  远古、夏、商时期的两种音乐体裁：古歌、古乐舞</w:t>
      </w:r>
    </w:p>
    <w:p w14:paraId="23703511">
      <w:pPr>
        <w:spacing w:line="400" w:lineRule="exact"/>
        <w:ind w:left="960" w:hanging="960" w:hangingChars="400"/>
        <w:rPr>
          <w:rFonts w:hint="eastAsia"/>
          <w:sz w:val="24"/>
        </w:rPr>
      </w:pPr>
      <w:r>
        <w:rPr>
          <w:rFonts w:hint="eastAsia"/>
          <w:sz w:val="24"/>
        </w:rPr>
        <w:t>第四节  最早产生的乐器；埙是研究我国古代音阶形成和发展的重要乐器</w:t>
      </w:r>
    </w:p>
    <w:p w14:paraId="2E8138DA">
      <w:pPr>
        <w:numPr>
          <w:ilvl w:val="0"/>
          <w:numId w:val="0"/>
        </w:numPr>
        <w:tabs>
          <w:tab w:val="left" w:pos="1800"/>
        </w:tabs>
        <w:spacing w:line="400" w:lineRule="exact"/>
        <w:ind w:firstLine="2650" w:firstLineChars="110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eastAsia="zh-CN"/>
        </w:rPr>
        <w:t>第二章</w:t>
      </w:r>
      <w:r>
        <w:rPr>
          <w:rFonts w:hint="eastAsia"/>
          <w:b/>
          <w:bCs/>
          <w:sz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</w:rPr>
        <w:t xml:space="preserve">西周、春秋、战国时期 </w:t>
      </w:r>
    </w:p>
    <w:p w14:paraId="705B5208">
      <w:pPr>
        <w:spacing w:line="400" w:lineRule="exact"/>
        <w:ind w:left="960" w:hanging="960" w:hangingChars="400"/>
        <w:rPr>
          <w:rFonts w:hint="eastAsia"/>
          <w:sz w:val="24"/>
        </w:rPr>
      </w:pPr>
      <w:r>
        <w:rPr>
          <w:rFonts w:hint="eastAsia"/>
          <w:sz w:val="24"/>
        </w:rPr>
        <w:t>第一节  从西周到战国末800多年间，音乐文化发展的水平与成就</w:t>
      </w:r>
    </w:p>
    <w:p w14:paraId="567C2738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第二节  礼乐制的</w:t>
      </w:r>
      <w:r>
        <w:rPr>
          <w:rFonts w:hint="eastAsia"/>
          <w:sz w:val="24"/>
          <w:lang w:eastAsia="zh-CN"/>
        </w:rPr>
        <w:t>涵义及其</w:t>
      </w:r>
      <w:r>
        <w:rPr>
          <w:rFonts w:hint="eastAsia"/>
          <w:sz w:val="24"/>
        </w:rPr>
        <w:t>实质；我国第一个礼乐机构——春官</w:t>
      </w:r>
    </w:p>
    <w:p w14:paraId="47D4E64F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第三节  周代乐舞的分类；周代以民歌为基础创作的作品</w:t>
      </w:r>
    </w:p>
    <w:p w14:paraId="1FC8FFCF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第四节  周代乐器的分类方法——八音；编钟；音阶和十二律</w:t>
      </w:r>
    </w:p>
    <w:p w14:paraId="5646A6AC">
      <w:p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Cs/>
          <w:sz w:val="24"/>
        </w:rPr>
        <w:t>民歌的收集和以民歌为基础的创作活动</w:t>
      </w:r>
    </w:p>
    <w:p w14:paraId="7039B453">
      <w:pPr>
        <w:spacing w:line="400" w:lineRule="exact"/>
        <w:ind w:left="2400" w:hanging="2400" w:hangingChars="1000"/>
        <w:rPr>
          <w:rFonts w:hint="eastAsia"/>
          <w:sz w:val="24"/>
        </w:rPr>
      </w:pPr>
      <w:r>
        <w:rPr>
          <w:rFonts w:hint="eastAsia"/>
          <w:sz w:val="24"/>
        </w:rPr>
        <w:t xml:space="preserve">第五节  </w:t>
      </w:r>
      <w:r>
        <w:rPr>
          <w:rFonts w:hint="eastAsia"/>
          <w:bCs/>
          <w:sz w:val="24"/>
        </w:rPr>
        <w:t>乐器及器乐</w:t>
      </w:r>
      <w:r>
        <w:rPr>
          <w:rFonts w:hint="eastAsia"/>
          <w:sz w:val="24"/>
        </w:rPr>
        <w:t>：春秋时期产生的计算乐律的理论——三分损益法</w:t>
      </w:r>
    </w:p>
    <w:p w14:paraId="34DF563E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第六节  春秋战国时期的音乐思想及音乐论著</w:t>
      </w:r>
    </w:p>
    <w:p w14:paraId="6D39B4AA">
      <w:pPr>
        <w:spacing w:line="400" w:lineRule="exact"/>
        <w:ind w:firstLine="1687" w:firstLineChars="70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 xml:space="preserve">     第三章 秦、汉、魏、晋、南北朝时期</w:t>
      </w:r>
    </w:p>
    <w:p w14:paraId="79279E62">
      <w:pPr>
        <w:spacing w:line="40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秦、汉时期</w:t>
      </w:r>
    </w:p>
    <w:p w14:paraId="14AB0F35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第二节  汉代的乐府，掌握乐府的发展与变化</w:t>
      </w:r>
    </w:p>
    <w:p w14:paraId="46C78591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第三节  秦、汉时期的鼓吹乐</w:t>
      </w:r>
    </w:p>
    <w:p w14:paraId="3CE54953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汉代的北方歌曲——相和歌、相和大曲</w:t>
      </w:r>
    </w:p>
    <w:p w14:paraId="6A2D334B">
      <w:pPr>
        <w:spacing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第六节  汉代重要的艺术形式：百戏</w:t>
      </w:r>
    </w:p>
    <w:p w14:paraId="0A318569">
      <w:pPr>
        <w:spacing w:line="400" w:lineRule="exact"/>
        <w:ind w:left="960" w:hanging="960" w:hangingChars="400"/>
        <w:rPr>
          <w:rFonts w:hint="eastAsia"/>
          <w:sz w:val="24"/>
        </w:rPr>
      </w:pPr>
      <w:r>
        <w:rPr>
          <w:rFonts w:hint="eastAsia"/>
          <w:sz w:val="24"/>
        </w:rPr>
        <w:t>第九节  少数民族乐器：笳、角，秦汉时期的琵琶、古琴；古琴曲《广陵散》《胡笳十八拍》，能够说明此时的琴曲已具有情节性，在演奏形式上与歌唱相结合</w:t>
      </w:r>
    </w:p>
    <w:p w14:paraId="1D9B0AF6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第十节  京房六十律理论</w:t>
      </w:r>
    </w:p>
    <w:p w14:paraId="7A9DFE64">
      <w:pPr>
        <w:spacing w:line="400" w:lineRule="exact"/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魏、晋、南北朝时期</w:t>
      </w:r>
    </w:p>
    <w:p w14:paraId="5AE3B3AE">
      <w:pPr>
        <w:numPr>
          <w:ilvl w:val="0"/>
          <w:numId w:val="2"/>
        </w:numPr>
        <w:spacing w:line="400" w:lineRule="exact"/>
        <w:ind w:left="1200" w:hanging="1200" w:hangingChars="500"/>
        <w:rPr>
          <w:rFonts w:hint="eastAsia"/>
          <w:sz w:val="24"/>
        </w:rPr>
      </w:pPr>
      <w:r>
        <w:rPr>
          <w:rFonts w:hint="eastAsia"/>
          <w:sz w:val="24"/>
        </w:rPr>
        <w:t xml:space="preserve">五节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民歌的新发展：清商乐与相和歌之间的变迁</w:t>
      </w:r>
    </w:p>
    <w:p w14:paraId="69927C63">
      <w:pPr>
        <w:numPr>
          <w:ilvl w:val="0"/>
          <w:numId w:val="0"/>
        </w:numPr>
        <w:spacing w:line="400" w:lineRule="exact"/>
        <w:ind w:leftChars="-500" w:firstLine="2160" w:firstLineChars="900"/>
        <w:rPr>
          <w:rFonts w:hint="eastAsia"/>
          <w:sz w:val="24"/>
        </w:rPr>
      </w:pPr>
      <w:r>
        <w:rPr>
          <w:rFonts w:hint="eastAsia"/>
          <w:sz w:val="24"/>
        </w:rPr>
        <w:t xml:space="preserve"> 歌舞音乐的发展：南北朝时期兴起的歌舞戏</w:t>
      </w:r>
    </w:p>
    <w:p w14:paraId="009FE8CD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第七节    嵇康的音乐思想，《声无哀乐论》阐述的观点</w:t>
      </w:r>
    </w:p>
    <w:p w14:paraId="325B9AE2">
      <w:pPr>
        <w:spacing w:line="400" w:lineRule="exact"/>
        <w:ind w:left="960" w:hanging="960" w:hangingChars="400"/>
        <w:rPr>
          <w:rFonts w:hint="eastAsia"/>
          <w:sz w:val="24"/>
        </w:rPr>
      </w:pPr>
      <w:r>
        <w:rPr>
          <w:rFonts w:hint="eastAsia"/>
          <w:sz w:val="24"/>
        </w:rPr>
        <w:t>第八节    音乐文化的交流体现在两方面：歌舞乐伎的交流、乐器乐曲的交流</w:t>
      </w:r>
    </w:p>
    <w:p w14:paraId="2085F6BC">
      <w:pPr>
        <w:spacing w:line="400" w:lineRule="exact"/>
        <w:ind w:left="1200" w:hanging="1200" w:hangingChars="500"/>
        <w:rPr>
          <w:rFonts w:hint="eastAsia"/>
          <w:sz w:val="24"/>
        </w:rPr>
      </w:pPr>
      <w:r>
        <w:rPr>
          <w:rFonts w:hint="eastAsia"/>
          <w:sz w:val="24"/>
        </w:rPr>
        <w:t>第九节    南北朝时期的乐器；古琴曲《酒狂》《碣石调·幽兰》音乐特点、表现内容、历史意义</w:t>
      </w:r>
    </w:p>
    <w:p w14:paraId="0F18DA01">
      <w:pPr>
        <w:spacing w:line="400" w:lineRule="exact"/>
        <w:rPr>
          <w:rFonts w:hint="eastAsia"/>
        </w:rPr>
      </w:pPr>
      <w:r>
        <w:rPr>
          <w:rFonts w:hint="eastAsia"/>
          <w:sz w:val="24"/>
        </w:rPr>
        <w:t xml:space="preserve">第十节    乐律学的研究成果：何承天新律 </w:t>
      </w:r>
    </w:p>
    <w:p w14:paraId="52C831E1">
      <w:pPr>
        <w:spacing w:line="400" w:lineRule="exact"/>
        <w:ind w:left="2132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第四章   隋、唐、五代时期</w:t>
      </w:r>
    </w:p>
    <w:p w14:paraId="27EB5CD8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第二节  隋唐的宫廷燕乐:</w:t>
      </w:r>
    </w:p>
    <w:p w14:paraId="16799255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一、宫廷燕乐的来源</w:t>
      </w:r>
    </w:p>
    <w:p w14:paraId="293E2502">
      <w:pPr>
        <w:spacing w:line="400" w:lineRule="exact"/>
        <w:ind w:left="1200" w:hanging="1200" w:hangingChars="50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        二、</w:t>
      </w:r>
      <w:r>
        <w:rPr>
          <w:rFonts w:hint="eastAsia"/>
          <w:sz w:val="24"/>
          <w:lang w:eastAsia="zh-CN"/>
        </w:rPr>
        <w:t>隋唐多部伎的建立与发展；唐代二部伎的特点</w:t>
      </w:r>
    </w:p>
    <w:p w14:paraId="43F3253D">
      <w:pPr>
        <w:spacing w:line="400" w:lineRule="exact"/>
        <w:ind w:left="1200" w:hanging="1200" w:hangingChars="500"/>
        <w:rPr>
          <w:rFonts w:hint="eastAsia"/>
          <w:sz w:val="24"/>
        </w:rPr>
      </w:pPr>
      <w:r>
        <w:rPr>
          <w:rFonts w:hint="eastAsia"/>
          <w:sz w:val="24"/>
        </w:rPr>
        <w:t xml:space="preserve">        三、歌舞大曲及法曲，著名乐舞《秦王破阵乐》《霓裳羽衣曲》</w:t>
      </w:r>
    </w:p>
    <w:p w14:paraId="52F2674C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四、唐代的音乐机构和音乐家</w:t>
      </w:r>
    </w:p>
    <w:p w14:paraId="20B07DCE">
      <w:pPr>
        <w:spacing w:line="400" w:lineRule="exac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第三节  民间俗乐：曲子的产生、应用、对后世的影响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</w:rPr>
        <w:t>变文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</w:rPr>
        <w:t>参军戏</w:t>
      </w:r>
      <w:r>
        <w:rPr>
          <w:rFonts w:hint="eastAsia"/>
          <w:sz w:val="24"/>
          <w:lang w:eastAsia="zh-CN"/>
        </w:rPr>
        <w:t>；</w:t>
      </w:r>
    </w:p>
    <w:p w14:paraId="1310BEF8">
      <w:pPr>
        <w:numPr>
          <w:ilvl w:val="0"/>
          <w:numId w:val="3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减字谱、燕乐半字谱</w:t>
      </w:r>
    </w:p>
    <w:p w14:paraId="04A56487">
      <w:pPr>
        <w:spacing w:line="400" w:lineRule="exact"/>
        <w:ind w:left="960" w:hanging="960" w:hangingChars="400"/>
        <w:rPr>
          <w:rFonts w:hint="eastAsia"/>
          <w:sz w:val="24"/>
        </w:rPr>
      </w:pPr>
      <w:r>
        <w:rPr>
          <w:rFonts w:hint="eastAsia"/>
          <w:sz w:val="24"/>
        </w:rPr>
        <w:t>第五节  《乐书要录》《教坊记》《乐府杂录》的作者、内容及对后世的影响</w:t>
      </w:r>
    </w:p>
    <w:p w14:paraId="44D89DB2">
      <w:pPr>
        <w:spacing w:line="400" w:lineRule="exact"/>
        <w:ind w:firstLine="2409" w:firstLineChars="100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第五章   宋、元时期</w:t>
      </w:r>
    </w:p>
    <w:p w14:paraId="12F4B038">
      <w:pPr>
        <w:spacing w:line="400" w:lineRule="exact"/>
        <w:ind w:firstLine="3012" w:firstLineChars="125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宋时期的音乐</w:t>
      </w:r>
    </w:p>
    <w:p w14:paraId="1B270FE3">
      <w:pPr>
        <w:spacing w:line="400" w:lineRule="exact"/>
        <w:ind w:left="960" w:hanging="960" w:hangingChars="400"/>
        <w:rPr>
          <w:rFonts w:hint="eastAsia"/>
          <w:sz w:val="24"/>
        </w:rPr>
      </w:pPr>
      <w:r>
        <w:rPr>
          <w:rFonts w:hint="eastAsia"/>
          <w:sz w:val="24"/>
        </w:rPr>
        <w:t>第一节  宋元音乐文化出现巨大转折</w:t>
      </w:r>
    </w:p>
    <w:p w14:paraId="2C7C4C0B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第二节  市民音乐：活动的中心瓦子勾栏</w:t>
      </w:r>
    </w:p>
    <w:p w14:paraId="69AA3A01">
      <w:pPr>
        <w:spacing w:line="400" w:lineRule="exact"/>
        <w:rPr>
          <w:rFonts w:hint="eastAsia"/>
          <w:bCs/>
          <w:sz w:val="24"/>
        </w:rPr>
      </w:pPr>
      <w:r>
        <w:rPr>
          <w:rFonts w:hint="eastAsia"/>
          <w:sz w:val="24"/>
        </w:rPr>
        <w:t xml:space="preserve">第三节  </w:t>
      </w:r>
      <w:r>
        <w:rPr>
          <w:rFonts w:hint="eastAsia"/>
          <w:bCs/>
          <w:sz w:val="24"/>
        </w:rPr>
        <w:t xml:space="preserve">曲子词的发展： </w:t>
      </w:r>
    </w:p>
    <w:p w14:paraId="65E7342B">
      <w:pPr>
        <w:spacing w:line="400" w:lineRule="exact"/>
        <w:ind w:firstLine="960" w:firstLineChars="400"/>
        <w:rPr>
          <w:rFonts w:hint="eastAsia"/>
          <w:sz w:val="24"/>
        </w:rPr>
      </w:pPr>
      <w:r>
        <w:rPr>
          <w:rFonts w:hint="eastAsia"/>
          <w:sz w:val="24"/>
        </w:rPr>
        <w:t>一、掌握宋代词人姜夔、作品及作品特征；</w:t>
      </w:r>
    </w:p>
    <w:p w14:paraId="65731105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二、词牌的类别与变化</w:t>
      </w:r>
    </w:p>
    <w:p w14:paraId="4BD09DED">
      <w:pPr>
        <w:spacing w:line="400" w:lineRule="exact"/>
        <w:ind w:left="72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第四节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艺术歌曲种类；唱赚和赚的区别；</w:t>
      </w:r>
    </w:p>
    <w:p w14:paraId="46D04447">
      <w:pPr>
        <w:spacing w:line="400" w:lineRule="exact"/>
        <w:ind w:left="718" w:leftChars="342" w:firstLine="240" w:firstLineChars="1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说唱音乐——鼓子词与诸宫调之间的区别与特征；陶真与货郎</w:t>
      </w:r>
      <w:r>
        <w:rPr>
          <w:rFonts w:hint="eastAsia"/>
          <w:sz w:val="24"/>
          <w:lang w:eastAsia="zh-CN"/>
        </w:rPr>
        <w:t>儿</w:t>
      </w:r>
    </w:p>
    <w:p w14:paraId="174409FF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宋代戏曲艺术的成长：</w:t>
      </w:r>
    </w:p>
    <w:p w14:paraId="60581759">
      <w:pPr>
        <w:spacing w:line="400" w:lineRule="exact"/>
        <w:ind w:firstLine="960" w:firstLineChars="400"/>
        <w:rPr>
          <w:rFonts w:hint="eastAsia"/>
          <w:sz w:val="24"/>
        </w:rPr>
      </w:pPr>
      <w:r>
        <w:rPr>
          <w:rFonts w:hint="eastAsia"/>
          <w:sz w:val="24"/>
        </w:rPr>
        <w:t>一、戏曲艺术的发展概况；二、宋代戏曲的两大体系——杂剧和南戏</w:t>
      </w:r>
    </w:p>
    <w:p w14:paraId="6D76F036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宋时期在瓦子勾栏中流行的器乐合奏和宫廷中的器乐合奏；</w:t>
      </w:r>
    </w:p>
    <w:p w14:paraId="105DC8FD">
      <w:pPr>
        <w:numPr>
          <w:ilvl w:val="0"/>
          <w:numId w:val="0"/>
        </w:numPr>
        <w:spacing w:line="400" w:lineRule="exact"/>
        <w:ind w:leftChars="0" w:firstLine="960" w:firstLineChars="400"/>
        <w:rPr>
          <w:rFonts w:hint="eastAsia"/>
          <w:sz w:val="24"/>
        </w:rPr>
      </w:pPr>
      <w:r>
        <w:rPr>
          <w:rFonts w:hint="eastAsia"/>
          <w:sz w:val="24"/>
        </w:rPr>
        <w:t>古琴曲《潇湘水云》</w:t>
      </w:r>
    </w:p>
    <w:p w14:paraId="507A87EA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蔡元定十八律理论和《乐书》《碧鸡漫志》《唱论》等著作的作者、内容及对后世的影响</w:t>
      </w:r>
    </w:p>
    <w:p w14:paraId="5F9ED8D5">
      <w:pPr>
        <w:spacing w:line="400" w:lineRule="exact"/>
        <w:ind w:firstLine="2833" w:firstLineChars="1176"/>
        <w:rPr>
          <w:rFonts w:hint="eastAsia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元时期的音乐</w:t>
      </w:r>
    </w:p>
    <w:p w14:paraId="3542BC99">
      <w:pPr>
        <w:spacing w:line="400" w:lineRule="exact"/>
        <w:rPr>
          <w:rFonts w:hint="eastAsia"/>
          <w:bCs/>
          <w:sz w:val="24"/>
        </w:rPr>
      </w:pPr>
      <w:r>
        <w:rPr>
          <w:rFonts w:hint="eastAsia"/>
          <w:sz w:val="24"/>
        </w:rPr>
        <w:t>第三节  元时期的散曲</w:t>
      </w:r>
    </w:p>
    <w:p w14:paraId="35F2963F">
      <w:pPr>
        <w:spacing w:line="400" w:lineRule="exact"/>
        <w:rPr>
          <w:rFonts w:hint="eastAsia"/>
          <w:sz w:val="24"/>
        </w:rPr>
      </w:pPr>
      <w:r>
        <w:rPr>
          <w:rFonts w:hint="eastAsia"/>
          <w:bCs/>
          <w:sz w:val="24"/>
        </w:rPr>
        <w:t xml:space="preserve">第五节  </w:t>
      </w:r>
      <w:r>
        <w:rPr>
          <w:rFonts w:hint="eastAsia"/>
          <w:sz w:val="24"/>
        </w:rPr>
        <w:t>戏曲音乐的成熟与发展：</w:t>
      </w:r>
    </w:p>
    <w:p w14:paraId="2A7F829C">
      <w:pPr>
        <w:spacing w:line="400" w:lineRule="exact"/>
        <w:ind w:firstLine="960" w:firstLineChars="400"/>
        <w:rPr>
          <w:rFonts w:hint="eastAsia"/>
          <w:sz w:val="24"/>
        </w:rPr>
      </w:pPr>
      <w:r>
        <w:rPr>
          <w:rFonts w:hint="eastAsia"/>
          <w:sz w:val="24"/>
        </w:rPr>
        <w:t>一、元杂剧在剧本、音乐、表演等方面的特征</w:t>
      </w:r>
    </w:p>
    <w:p w14:paraId="556E03B6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二、元杂剧著名的作家和作品</w:t>
      </w:r>
    </w:p>
    <w:p w14:paraId="0EF78289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三、关汉卿及他的作品</w:t>
      </w:r>
    </w:p>
    <w:p w14:paraId="7415EE15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四、元杂剧和南戏在剧本、音乐、表演等方面的不同</w:t>
      </w:r>
    </w:p>
    <w:p w14:paraId="4D972824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第六节  乐器与器乐的发展:</w:t>
      </w:r>
    </w:p>
    <w:p w14:paraId="056EE484">
      <w:pPr>
        <w:spacing w:line="400" w:lineRule="exact"/>
        <w:ind w:left="-1680" w:leftChars="-800" w:firstLine="2625" w:firstLineChars="1094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琵琶曲《海青拿天鹅》的作者、作品特征、内容</w:t>
      </w:r>
      <w:r>
        <w:rPr>
          <w:rFonts w:hint="eastAsia"/>
          <w:sz w:val="24"/>
          <w:lang w:eastAsia="zh-CN"/>
        </w:rPr>
        <w:t>、影响</w:t>
      </w:r>
    </w:p>
    <w:p w14:paraId="1A397F30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第八节  音乐论著</w:t>
      </w:r>
      <w:r>
        <w:rPr>
          <w:rFonts w:hint="eastAsia"/>
          <w:sz w:val="24"/>
          <w:lang w:eastAsia="zh-CN"/>
        </w:rPr>
        <w:t>《唱论》</w:t>
      </w:r>
    </w:p>
    <w:p w14:paraId="2BDA3EDF">
      <w:pPr>
        <w:tabs>
          <w:tab w:val="left" w:pos="0"/>
        </w:tabs>
        <w:spacing w:line="400" w:lineRule="exact"/>
        <w:ind w:left="2268" w:firstLine="964" w:firstLineChars="40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第六章 明、清时期</w:t>
      </w:r>
    </w:p>
    <w:p w14:paraId="3131F699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第二节  四大声腔；魏良辅对昆山腔进行的改革；京剧的形成</w:t>
      </w:r>
    </w:p>
    <w:p w14:paraId="03486BA7">
      <w:pPr>
        <w:spacing w:line="400" w:lineRule="exact"/>
        <w:ind w:left="960" w:hanging="960" w:hangingChars="400"/>
        <w:rPr>
          <w:rFonts w:hint="eastAsia"/>
          <w:sz w:val="24"/>
        </w:rPr>
      </w:pPr>
      <w:r>
        <w:rPr>
          <w:rFonts w:hint="eastAsia"/>
          <w:sz w:val="24"/>
        </w:rPr>
        <w:t>第三节  明代民歌的特点；我国说唱中的两大类：弹词、鼓词</w:t>
      </w:r>
    </w:p>
    <w:p w14:paraId="409F7BA2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第四节  古琴曲《平沙落雁》、琵琶武曲《十面埋伏》、琵琶文曲《月儿高》</w:t>
      </w:r>
    </w:p>
    <w:p w14:paraId="33C78899">
      <w:pPr>
        <w:spacing w:line="400" w:lineRule="exact"/>
        <w:ind w:left="960" w:hanging="960" w:hangingChars="400"/>
        <w:rPr>
          <w:rFonts w:hint="eastAsia"/>
          <w:sz w:val="24"/>
        </w:rPr>
      </w:pPr>
      <w:r>
        <w:rPr>
          <w:rFonts w:hint="eastAsia"/>
          <w:sz w:val="24"/>
        </w:rPr>
        <w:t>第六节  《神奇秘谱》；新法密率；工尺谱的用法</w:t>
      </w:r>
    </w:p>
    <w:p w14:paraId="28D28664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旧民主主义革命时期的音乐文化</w:t>
      </w:r>
    </w:p>
    <w:p w14:paraId="1567DF41">
      <w:pPr>
        <w:spacing w:line="360" w:lineRule="auto"/>
        <w:ind w:left="964" w:hanging="964" w:hangingChars="400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</w:rPr>
        <w:t>第二章 西洋音乐文化的传入与中国新音乐的萌芽</w:t>
      </w:r>
    </w:p>
    <w:p w14:paraId="599823A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第二节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新音乐的启蒙：学堂乐歌的内容及影响</w:t>
      </w:r>
    </w:p>
    <w:p w14:paraId="3589B89B">
      <w:pPr>
        <w:spacing w:line="360" w:lineRule="auto"/>
        <w:jc w:val="center"/>
        <w:rPr>
          <w:sz w:val="28"/>
        </w:rPr>
      </w:pPr>
      <w:r>
        <w:rPr>
          <w:rFonts w:hint="eastAsia"/>
          <w:b/>
          <w:bCs/>
          <w:sz w:val="24"/>
        </w:rPr>
        <w:t>新民主主义革命时期的音乐文化</w:t>
      </w:r>
    </w:p>
    <w:p w14:paraId="0EA40A1F">
      <w:pPr>
        <w:spacing w:line="360" w:lineRule="auto"/>
        <w:ind w:firstLine="1687" w:firstLineChars="700"/>
        <w:jc w:val="both"/>
        <w:rPr>
          <w:b/>
          <w:bCs/>
          <w:sz w:val="28"/>
        </w:rPr>
      </w:pPr>
      <w:r>
        <w:rPr>
          <w:rFonts w:hint="eastAsia"/>
          <w:b/>
          <w:bCs/>
          <w:sz w:val="24"/>
        </w:rPr>
        <w:t>第三章 近代专业音乐的建立和发展</w:t>
      </w:r>
    </w:p>
    <w:p w14:paraId="69834587">
      <w:pPr>
        <w:spacing w:line="360" w:lineRule="auto"/>
        <w:rPr>
          <w:sz w:val="24"/>
        </w:rPr>
      </w:pPr>
      <w:r>
        <w:rPr>
          <w:rFonts w:hint="eastAsia"/>
          <w:sz w:val="24"/>
        </w:rPr>
        <w:t>第三节 专业音乐教育的发展</w:t>
      </w:r>
    </w:p>
    <w:p w14:paraId="2AE9251D">
      <w:pPr>
        <w:spacing w:line="360" w:lineRule="auto"/>
        <w:ind w:left="960" w:hanging="960" w:hangingChars="400"/>
        <w:rPr>
          <w:sz w:val="24"/>
        </w:rPr>
      </w:pPr>
      <w:r>
        <w:rPr>
          <w:rFonts w:hint="eastAsia"/>
          <w:sz w:val="24"/>
        </w:rPr>
        <w:t>第四节 王光祈、萧友梅、赵元任、黎锦晖的作品；刘天华及其民族器乐创作</w:t>
      </w:r>
    </w:p>
    <w:p w14:paraId="166C2B63">
      <w:pPr>
        <w:spacing w:line="360" w:lineRule="auto"/>
        <w:ind w:firstLine="1687" w:firstLineChars="700"/>
        <w:jc w:val="both"/>
        <w:rPr>
          <w:sz w:val="24"/>
        </w:rPr>
      </w:pPr>
      <w:r>
        <w:rPr>
          <w:rFonts w:hint="eastAsia"/>
          <w:b/>
          <w:bCs/>
          <w:sz w:val="24"/>
        </w:rPr>
        <w:t>第四章 “救亡抗日”时期的中国新音乐</w:t>
      </w:r>
    </w:p>
    <w:p w14:paraId="61C1FCD0">
      <w:pPr>
        <w:spacing w:line="360" w:lineRule="auto"/>
        <w:rPr>
          <w:sz w:val="24"/>
        </w:rPr>
      </w:pPr>
      <w:r>
        <w:rPr>
          <w:rFonts w:hint="eastAsia"/>
          <w:sz w:val="24"/>
        </w:rPr>
        <w:t>第三节 三十年代前后的专业音乐教育和音乐创作</w:t>
      </w:r>
    </w:p>
    <w:p w14:paraId="29F931D1">
      <w:pPr>
        <w:spacing w:line="360" w:lineRule="auto"/>
        <w:rPr>
          <w:sz w:val="28"/>
        </w:rPr>
      </w:pPr>
      <w:r>
        <w:rPr>
          <w:rFonts w:hint="eastAsia"/>
          <w:sz w:val="24"/>
        </w:rPr>
        <w:t>第四节 黄自等人的音乐创作</w:t>
      </w:r>
    </w:p>
    <w:p w14:paraId="1785548B">
      <w:pPr>
        <w:spacing w:line="360" w:lineRule="auto"/>
        <w:rPr>
          <w:sz w:val="28"/>
        </w:rPr>
      </w:pPr>
      <w:r>
        <w:rPr>
          <w:rFonts w:hint="eastAsia"/>
          <w:sz w:val="24"/>
        </w:rPr>
        <w:t>第五节 左翼音乐运动的开展：</w:t>
      </w:r>
    </w:p>
    <w:p w14:paraId="7832F279">
      <w:pPr>
        <w:spacing w:line="360" w:lineRule="auto"/>
        <w:ind w:left="538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rFonts w:hint="eastAsia"/>
          <w:sz w:val="24"/>
        </w:rPr>
        <w:t xml:space="preserve"> 一、聂耳及其音乐创作</w:t>
      </w:r>
      <w:r>
        <w:rPr>
          <w:rFonts w:hint="eastAsia"/>
          <w:sz w:val="28"/>
        </w:rPr>
        <w:t xml:space="preserve">  </w:t>
      </w:r>
    </w:p>
    <w:p w14:paraId="4952F8D6">
      <w:pPr>
        <w:spacing w:line="360" w:lineRule="auto"/>
        <w:ind w:left="538" w:firstLine="240" w:firstLineChars="100"/>
        <w:rPr>
          <w:color w:val="FF0000"/>
          <w:sz w:val="24"/>
        </w:rPr>
      </w:pPr>
      <w:r>
        <w:rPr>
          <w:rFonts w:hint="eastAsia"/>
          <w:sz w:val="24"/>
        </w:rPr>
        <w:t>二、救亡歌咏运动的开展及众多音乐家的音乐创作</w:t>
      </w:r>
    </w:p>
    <w:p w14:paraId="1533D59D">
      <w:pPr>
        <w:spacing w:line="360" w:lineRule="auto"/>
        <w:ind w:left="538"/>
        <w:rPr>
          <w:sz w:val="24"/>
        </w:rPr>
      </w:pPr>
      <w:r>
        <w:rPr>
          <w:rFonts w:hint="eastAsia"/>
          <w:sz w:val="24"/>
        </w:rPr>
        <w:t xml:space="preserve">  三、冼星海及其音乐创作</w:t>
      </w:r>
    </w:p>
    <w:p w14:paraId="6F4CA47B">
      <w:pPr>
        <w:spacing w:line="360" w:lineRule="auto"/>
        <w:ind w:firstLine="1687" w:firstLineChars="700"/>
        <w:jc w:val="both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第六章  四十年代国统区的音乐</w:t>
      </w:r>
    </w:p>
    <w:p w14:paraId="0BA23181">
      <w:pPr>
        <w:spacing w:line="360" w:lineRule="auto"/>
        <w:rPr>
          <w:sz w:val="24"/>
        </w:rPr>
      </w:pPr>
      <w:r>
        <w:rPr>
          <w:rFonts w:hint="eastAsia"/>
          <w:sz w:val="24"/>
        </w:rPr>
        <w:t>第四节 江文也、马思聪等人的音乐创作</w:t>
      </w:r>
    </w:p>
    <w:p w14:paraId="737AF471">
      <w:pPr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</w:rPr>
        <w:t>第七章 四十年代抗日民主根据地与解放区的音乐</w:t>
      </w:r>
    </w:p>
    <w:p w14:paraId="3D91426D">
      <w:pPr>
        <w:spacing w:line="360" w:lineRule="auto"/>
        <w:rPr>
          <w:sz w:val="24"/>
        </w:rPr>
      </w:pPr>
      <w:r>
        <w:rPr>
          <w:rFonts w:hint="eastAsia"/>
          <w:sz w:val="24"/>
        </w:rPr>
        <w:t>第三节 新秧歌运动、秧歌剧和新歌剧的发展</w:t>
      </w:r>
    </w:p>
    <w:p w14:paraId="62568567"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方正书宋简体" w:eastAsia="方正书宋简体"/>
          <w:b/>
          <w:sz w:val="24"/>
          <w:lang w:eastAsia="zh-CN"/>
        </w:rPr>
      </w:pPr>
    </w:p>
    <w:p w14:paraId="1A7B5CE7"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方正书宋简体" w:eastAsia="方正书宋简体"/>
          <w:b/>
          <w:sz w:val="24"/>
        </w:rPr>
      </w:pPr>
      <w:r>
        <w:rPr>
          <w:rFonts w:hint="eastAsia" w:ascii="方正书宋简体" w:eastAsia="方正书宋简体"/>
          <w:b/>
          <w:sz w:val="24"/>
          <w:lang w:eastAsia="zh-CN"/>
        </w:rPr>
        <w:t>三、</w:t>
      </w:r>
      <w:r>
        <w:rPr>
          <w:rFonts w:hint="eastAsia" w:ascii="方正书宋简体" w:eastAsia="方正书宋简体"/>
          <w:b/>
          <w:sz w:val="24"/>
        </w:rPr>
        <w:t>试卷结构</w:t>
      </w:r>
    </w:p>
    <w:p w14:paraId="4AA9331B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 w:hAnsi="宋体"/>
          <w:sz w:val="24"/>
        </w:rPr>
        <w:t>1、</w:t>
      </w:r>
      <w:r>
        <w:rPr>
          <w:rFonts w:hAnsi="宋体"/>
          <w:sz w:val="24"/>
        </w:rPr>
        <w:t>考试时间：</w:t>
      </w:r>
      <w:r>
        <w:rPr>
          <w:sz w:val="24"/>
        </w:rPr>
        <w:t>180</w:t>
      </w:r>
      <w:r>
        <w:rPr>
          <w:rFonts w:hAnsi="宋体"/>
          <w:sz w:val="24"/>
        </w:rPr>
        <w:t>分钟</w:t>
      </w:r>
    </w:p>
    <w:p w14:paraId="70AAE1C9">
      <w:pPr>
        <w:adjustRightInd w:val="0"/>
        <w:snapToGrid w:val="0"/>
        <w:spacing w:line="360" w:lineRule="auto"/>
        <w:ind w:firstLine="480"/>
        <w:rPr>
          <w:rFonts w:hint="eastAsia"/>
          <w:sz w:val="24"/>
        </w:rPr>
      </w:pPr>
      <w:r>
        <w:rPr>
          <w:sz w:val="24"/>
        </w:rPr>
        <w:t>2</w:t>
      </w:r>
      <w:r>
        <w:rPr>
          <w:rFonts w:hint="eastAsia" w:hAnsi="宋体"/>
          <w:sz w:val="24"/>
        </w:rPr>
        <w:t>、</w:t>
      </w:r>
      <w:r>
        <w:rPr>
          <w:rFonts w:hAnsi="宋体"/>
          <w:sz w:val="24"/>
        </w:rPr>
        <w:t>满</w:t>
      </w:r>
      <w:r>
        <w:rPr>
          <w:rFonts w:hint="eastAsia" w:hAnsi="宋体"/>
          <w:sz w:val="24"/>
        </w:rPr>
        <w:t xml:space="preserve">    </w:t>
      </w:r>
      <w:r>
        <w:rPr>
          <w:rFonts w:hAnsi="宋体"/>
          <w:sz w:val="24"/>
        </w:rPr>
        <w:t>分：</w:t>
      </w:r>
      <w:r>
        <w:rPr>
          <w:sz w:val="24"/>
        </w:rPr>
        <w:t>150</w:t>
      </w:r>
      <w:r>
        <w:rPr>
          <w:rFonts w:hAnsi="宋体"/>
          <w:sz w:val="24"/>
        </w:rPr>
        <w:t>分</w:t>
      </w:r>
      <w:r>
        <w:rPr>
          <w:rFonts w:hint="eastAsia" w:hAnsi="宋体"/>
          <w:sz w:val="24"/>
          <w:lang w:val="en-US" w:eastAsia="zh-CN"/>
        </w:rPr>
        <w:t>（古代史部分100分，近现代史部分50分）</w:t>
      </w:r>
    </w:p>
    <w:p w14:paraId="5681EB90">
      <w:pPr>
        <w:adjustRightInd w:val="0"/>
        <w:snapToGrid w:val="0"/>
        <w:spacing w:line="360" w:lineRule="auto"/>
        <w:ind w:firstLine="480"/>
        <w:rPr>
          <w:rFonts w:hint="eastAsia"/>
          <w:sz w:val="24"/>
        </w:rPr>
      </w:pPr>
      <w:r>
        <w:rPr>
          <w:rFonts w:hint="eastAsia" w:hAnsi="宋体"/>
          <w:sz w:val="24"/>
        </w:rPr>
        <w:t>3、</w:t>
      </w:r>
      <w:r>
        <w:rPr>
          <w:rFonts w:hAnsi="宋体"/>
          <w:sz w:val="24"/>
        </w:rPr>
        <w:t>题型结构：</w:t>
      </w:r>
      <w:r>
        <w:rPr>
          <w:rFonts w:hint="eastAsia"/>
          <w:sz w:val="24"/>
        </w:rPr>
        <w:t>名词解释题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6道*5分/道=30分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、简答题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9道*10分/道=90分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、论述题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二选一作答，1道*30分/道=30分</w:t>
      </w:r>
      <w:r>
        <w:rPr>
          <w:rFonts w:hint="eastAsia"/>
          <w:sz w:val="24"/>
          <w:lang w:eastAsia="zh-CN"/>
        </w:rPr>
        <w:t>）</w:t>
      </w:r>
    </w:p>
    <w:p w14:paraId="6F8EAE24">
      <w:pPr>
        <w:adjustRightInd w:val="0"/>
        <w:snapToGrid w:val="0"/>
        <w:spacing w:line="360" w:lineRule="auto"/>
        <w:ind w:firstLine="480"/>
        <w:rPr>
          <w:rFonts w:hint="eastAsia"/>
          <w:sz w:val="24"/>
        </w:rPr>
      </w:pPr>
    </w:p>
    <w:p w14:paraId="63BBFA21">
      <w:pPr>
        <w:adjustRightInd w:val="0"/>
        <w:snapToGrid w:val="0"/>
        <w:spacing w:line="360" w:lineRule="auto"/>
        <w:rPr>
          <w:rFonts w:hint="eastAsia" w:ascii="方正书宋简体" w:eastAsia="方正书宋简体"/>
          <w:b/>
          <w:sz w:val="24"/>
        </w:rPr>
      </w:pPr>
      <w:r>
        <w:rPr>
          <w:rFonts w:hint="eastAsia" w:ascii="方正书宋简体" w:eastAsia="方正书宋简体"/>
          <w:b/>
          <w:sz w:val="24"/>
        </w:rPr>
        <w:t>四、参考书目</w:t>
      </w:r>
    </w:p>
    <w:p w14:paraId="02EA03A1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1、《中国音乐通史简编》（修订版），孙继南、周柱铨编著，山东教育出版社，2013年1月</w:t>
      </w:r>
    </w:p>
    <w:p w14:paraId="26584DD6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2、《中国近现代音乐史》（第三次修订版），汪毓和编著，人民音乐出版社，2018年7月</w:t>
      </w:r>
    </w:p>
    <w:p w14:paraId="32FF1590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6CCF972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88ED58"/>
    <w:multiLevelType w:val="singleLevel"/>
    <w:tmpl w:val="B088ED58"/>
    <w:lvl w:ilvl="0" w:tentative="0">
      <w:start w:val="4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22B90CF1"/>
    <w:multiLevelType w:val="singleLevel"/>
    <w:tmpl w:val="22B90CF1"/>
    <w:lvl w:ilvl="0" w:tentative="0">
      <w:start w:val="4"/>
      <w:numFmt w:val="chineseCounting"/>
      <w:suff w:val="nothing"/>
      <w:lvlText w:val="第%1-"/>
      <w:lvlJc w:val="left"/>
      <w:rPr>
        <w:rFonts w:hint="eastAsia"/>
      </w:rPr>
    </w:lvl>
  </w:abstractNum>
  <w:abstractNum w:abstractNumId="2">
    <w:nsid w:val="700D745D"/>
    <w:multiLevelType w:val="multilevel"/>
    <w:tmpl w:val="700D745D"/>
    <w:lvl w:ilvl="0" w:tentative="0">
      <w:start w:val="4"/>
      <w:numFmt w:val="japaneseCounting"/>
      <w:lvlText w:val="第%1节"/>
      <w:lvlJc w:val="left"/>
      <w:pPr>
        <w:tabs>
          <w:tab w:val="left" w:pos="855"/>
        </w:tabs>
        <w:ind w:left="855" w:hanging="85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4NmFkNTdkMDg5NGY2ZTVjMjE2YzJjODFkMTY5NGEifQ=="/>
  </w:docVars>
  <w:rsids>
    <w:rsidRoot w:val="00000000"/>
    <w:rsid w:val="01E44C63"/>
    <w:rsid w:val="08C10D16"/>
    <w:rsid w:val="0A587A7E"/>
    <w:rsid w:val="300E1436"/>
    <w:rsid w:val="335C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1903</Words>
  <Characters>1936</Characters>
  <Lines>0</Lines>
  <Paragraphs>0</Paragraphs>
  <TotalTime>1</TotalTime>
  <ScaleCrop>false</ScaleCrop>
  <LinksUpToDate>false</LinksUpToDate>
  <CharactersWithSpaces>2146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2022-09-12T09:54:00Z</dcterms:created>
  <dc:creator>air</dc:creator>
  <cp:lastModifiedBy>我就是我</cp:lastModifiedBy>
  <dcterms:modified xsi:type="dcterms:W3CDTF">2025-09-09T08:45:28Z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68F8F14D45BD43769BB489CB990505A2</vt:lpwstr>
  </property>
  <property fmtid="{D5CDD505-2E9C-101B-9397-08002B2CF9AE}" pid="4" name="KSOTemplateDocerSaveRecord">
    <vt:lpwstr>eyJoZGlkIjoiNWE4NmFkNTdkMDg5NGY2ZTVjMjE2YzJjODFkMTY5NGEiLCJ1c2VySWQiOiIyMTc1Nzk5MDgifQ==</vt:lpwstr>
  </property>
</Properties>
</file>